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39820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450" w:afterAutospacing="0" w:line="17" w:lineRule="atLeast"/>
        <w:ind w:left="0" w:right="0" w:firstLine="0"/>
        <w:jc w:val="cente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994D"/>
          <w:spacing w:val="0"/>
          <w:sz w:val="30"/>
          <w:szCs w:val="30"/>
          <w:bdr w:val="none" w:color="auto" w:sz="0" w:space="0"/>
          <w:shd w:val="clear" w:fill="FFFFFF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994D"/>
          <w:spacing w:val="0"/>
          <w:sz w:val="30"/>
          <w:szCs w:val="30"/>
          <w:bdr w:val="none" w:color="auto" w:sz="0" w:space="0"/>
          <w:shd w:val="clear" w:fill="FFFFFF"/>
        </w:rPr>
        <w:t>重压研磨</w:t>
      </w:r>
      <w:bookmarkStart w:id="0" w:name="_GoBack"/>
      <w:bookmarkEnd w:id="0"/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994D"/>
          <w:spacing w:val="0"/>
          <w:sz w:val="30"/>
          <w:szCs w:val="30"/>
          <w:bdr w:val="none" w:color="auto" w:sz="0" w:space="0"/>
          <w:shd w:val="clear" w:fill="FFFFFF"/>
        </w:rPr>
        <w:t>式超微粉碎机的常见问题及处理方法</w:t>
      </w:r>
    </w:p>
    <w:p w14:paraId="3EA984D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重压研磨式超微粉碎机凭借振动粉碎原理和全触屏操作系统，在中药、食品等行业的微粉碎作业中应用广泛。设备长期运行过程中，受操作、物料特性等因素影响，难免出现各类问题，以下是常见故障及对应处理方法，帮助用户快速排查恢复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30CD53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6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一、设备启动异常</w:t>
      </w:r>
      <w:r>
        <w:rPr>
          <w:rStyle w:val="6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5A66AC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按下启动按钮后设备无反应，首先检查电源是否正常通电，查看熔断器是否跳闸，若跳闸可尝试复位。若电源无问题，再检查传动系统，看皮带是否脱落、松动，电机是否有烧坏迹象。若是皮带问题，重新紧固或更换皮带；若电机损坏，需联系专业人员维修更换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49B4435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6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二、粉碎效果不佳</w:t>
      </w:r>
    </w:p>
    <w:p w14:paraId="07EDBE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129ECA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当出料颗粒粗细不均、产量下降时，多与研磨部件磨损有关。长期使用后，研磨轮、磨环等部件会逐渐磨损，导致研磨间隙变大。此时需停机检查部件磨损程度，及时更换磨损严重的研磨部件，恢复设备的研磨精度。同时，若物料湿度偏高或结块，也会影响粉碎效果，可提前对物料进行干燥处理，确保其符合进料要求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</w:p>
    <w:p w14:paraId="34F8184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drawing>
          <wp:inline distT="0" distB="0" distL="114300" distR="114300">
            <wp:extent cx="5274310" cy="2961005"/>
            <wp:effectExtent l="0" t="0" r="2540" b="1079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10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 </w:t>
      </w:r>
    </w:p>
    <w:p w14:paraId="7DBE63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6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三、轴承过热</w:t>
      </w:r>
    </w:p>
    <w:p w14:paraId="48C4592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32CFCD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设备运行中轴承温度过高，先检查轴承座是否安装平整，电机转子与粉碎机转子是否同心，若存在高低不平或不同心情况，需停机调整校准，避免轴承承受额外负荷。另外，轴承内润滑油过多、过少或老化也会引发过热，定期检查润滑油量，及时添加或更换适配的润滑油，保证轴承润滑充足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6F0BD3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6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四、出料口堵塞</w:t>
      </w:r>
    </w:p>
    <w:p w14:paraId="076BE5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47434D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出料口堵塞多因物料过硬过大、进料量过多所致。发现堵塞后立即停机断电，清理粉碎室内的堵塞物料。若物料问题导致，后续需提前处理物料，减小尺寸、降低硬度；若进料过量，则适当减少单次进料量，调整工作间隔，给设备足够的处理时间。清理完成后，逐步增加进料量测试设备是否恢复正常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01B860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6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五、电器部件异响</w:t>
      </w:r>
    </w:p>
    <w:p w14:paraId="63D604F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734EB2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设备运行中电器部分发出异常响声，若接触器有沉重“嗡嗡”声，可能是设备负荷过大，需减少进料量降低负荷。若电盘内有“吱吱”或“噼啪”放电声，多为内部接触不良或击穿，应停机检查电器部件，修复或更换零件。若铁芯处有强烈噪声，可能是连接螺栓松动，及时紧固螺栓，确保硅钢片紧密贴合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141FEE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6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六、设备振动剧烈</w:t>
      </w:r>
    </w:p>
    <w:p w14:paraId="2283A7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217580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设备运行时振动过大，先查看地脚螺栓是否松动，及时用扳手紧固，保证设备安装稳固。若螺栓无问题，检查研磨部件是否磨损不均或安装失衡，导致动平衡被打破。此时需停机重新校准安装部件，或更换磨损严重的零件，恢复设备的平稳运行状态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0EBA85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日常维护是减少设备故障的关键，建议用户定期清洁设备内部残留物料，检查各部件的磨损和紧固情况，按照操作规程进行操作，从源头降低故障发生率，延长设备使用寿命。</w:t>
      </w:r>
    </w:p>
    <w:p w14:paraId="0C7769F7">
      <w:pPr>
        <w:rPr>
          <w:rFonts w:hint="default"/>
          <w:sz w:val="18"/>
          <w:szCs w:val="18"/>
        </w:rPr>
      </w:pPr>
    </w:p>
    <w:p w14:paraId="19399A2A"/>
    <w:p w14:paraId="023B7A88">
      <w:pPr>
        <w:keepNext w:val="0"/>
        <w:keepLines w:val="0"/>
        <w:widowControl/>
        <w:suppressLineNumbers w:val="0"/>
        <w:jc w:val="left"/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0000FF"/>
          <w:spacing w:val="0"/>
          <w:sz w:val="18"/>
          <w:szCs w:val="18"/>
          <w:shd w:val="clear" w:fill="FFFFFF"/>
          <w:vertAlign w:val="baseli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B4AB0A6B">
    <w:panose1 w:val="020B0704020202020204"/>
    <w:charset w:val="00"/>
    <w:family w:val="auto"/>
    <w:pitch w:val="default"/>
    <w:sig w:usb0="00000001" w:usb1="00000000" w:usb2="00000000" w:usb3="00000000" w:csb0="00000001" w:csb1="0000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3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183854"/>
    <w:rsid w:val="0882554E"/>
    <w:rsid w:val="08D800EA"/>
    <w:rsid w:val="09B5236C"/>
    <w:rsid w:val="09DA47FA"/>
    <w:rsid w:val="0F5F7916"/>
    <w:rsid w:val="0FEF171B"/>
    <w:rsid w:val="13702B73"/>
    <w:rsid w:val="13C3154E"/>
    <w:rsid w:val="1A5154B7"/>
    <w:rsid w:val="1C0043DD"/>
    <w:rsid w:val="1C7A6810"/>
    <w:rsid w:val="1C825187"/>
    <w:rsid w:val="220B1F15"/>
    <w:rsid w:val="27BE2025"/>
    <w:rsid w:val="2B4F31E3"/>
    <w:rsid w:val="2B732DA8"/>
    <w:rsid w:val="2C66290D"/>
    <w:rsid w:val="2D8079FF"/>
    <w:rsid w:val="31FD1A98"/>
    <w:rsid w:val="32B819E9"/>
    <w:rsid w:val="37037650"/>
    <w:rsid w:val="382D0232"/>
    <w:rsid w:val="3CEF24AB"/>
    <w:rsid w:val="3DEC5D8A"/>
    <w:rsid w:val="3EB47508"/>
    <w:rsid w:val="3FCF4CF6"/>
    <w:rsid w:val="40BC08F6"/>
    <w:rsid w:val="43FD4A82"/>
    <w:rsid w:val="46427C83"/>
    <w:rsid w:val="4645313C"/>
    <w:rsid w:val="4A4D56B4"/>
    <w:rsid w:val="4FF260E2"/>
    <w:rsid w:val="50D61A37"/>
    <w:rsid w:val="5511700B"/>
    <w:rsid w:val="5C8D278A"/>
    <w:rsid w:val="5DED7230"/>
    <w:rsid w:val="641B18C4"/>
    <w:rsid w:val="69BD10B7"/>
    <w:rsid w:val="69FE574E"/>
    <w:rsid w:val="6A4576E6"/>
    <w:rsid w:val="71B929D3"/>
    <w:rsid w:val="72EC202D"/>
    <w:rsid w:val="77B51620"/>
    <w:rsid w:val="78393FFF"/>
    <w:rsid w:val="78FB7506"/>
    <w:rsid w:val="791505C8"/>
    <w:rsid w:val="7CEC5AE4"/>
    <w:rsid w:val="7DBB1012"/>
    <w:rsid w:val="7E4C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1045</Words>
  <Characters>1049</Characters>
  <Lines>0</Lines>
  <Paragraphs>0</Paragraphs>
  <TotalTime>3</TotalTime>
  <ScaleCrop>false</ScaleCrop>
  <LinksUpToDate>false</LinksUpToDate>
  <CharactersWithSpaces>1087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2026-05-06T09:21:00Z</dcterms:created>
  <dc:creator>Mt</dc:creator>
  <cp:lastModifiedBy>Mt</cp:lastModifiedBy>
  <dcterms:modified xsi:type="dcterms:W3CDTF">2026-05-12T09:10:41Z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eyJoZGlkIjoiYjA5ZmJiMTJkMzI5ZGI2NmMzYTkyYWEzODg2ZmUwZmMiLCJ1c2VySWQiOiIxMzQyNTAwNTc0In0=</vt:lpwstr>
  </property>
  <property fmtid="{D5CDD505-2E9C-101B-9397-08002B2CF9AE}" pid="4" name="ICV">
    <vt:lpwstr>3E66A10F943A410A9ED03356ACE2E2F8_12</vt:lpwstr>
  </property>
</Properties>
</file>